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审计</w:t>
      </w:r>
      <w:r>
        <w:rPr>
          <w:rFonts w:hint="eastAsia" w:ascii="仿宋_GB2312" w:hAnsi="仿宋" w:eastAsia="仿宋_GB2312" w:cs="仿宋_GB2312"/>
          <w:b/>
          <w:bCs/>
          <w:sz w:val="32"/>
          <w:szCs w:val="32"/>
        </w:rPr>
        <w:t>局</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审计</w:t>
      </w:r>
      <w:r>
        <w:rPr>
          <w:rFonts w:hint="eastAsia" w:ascii="黑体" w:hAnsi="宋体" w:eastAsia="黑体" w:cs="黑体"/>
          <w:sz w:val="32"/>
          <w:szCs w:val="32"/>
        </w:rPr>
        <w:t>局概况</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审计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ascii="仿宋_GB2312" w:hAnsi="宋体" w:eastAsia="仿宋_GB2312" w:cs="仿宋_GB2312"/>
          <w:sz w:val="32"/>
          <w:szCs w:val="32"/>
        </w:rPr>
        <w:t>xx</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ascii="仿宋_GB2312" w:hAnsi="宋体" w:eastAsia="仿宋_GB2312" w:cs="仿宋_GB2312"/>
          <w:sz w:val="32"/>
          <w:szCs w:val="32"/>
        </w:rPr>
        <w:t>xx</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审计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w:t>
      </w:r>
      <w:r>
        <w:rPr>
          <w:rFonts w:hint="eastAsia" w:ascii="仿宋_GB2312" w:hAnsi="宋体" w:eastAsia="仿宋_GB2312" w:cs="仿宋_GB2312"/>
          <w:sz w:val="32"/>
          <w:szCs w:val="32"/>
          <w:lang w:eastAsia="zh-CN"/>
        </w:rPr>
        <w:t>收支总</w:t>
      </w:r>
      <w:r>
        <w:rPr>
          <w:rFonts w:hint="eastAsia" w:ascii="仿宋_GB2312" w:hAnsi="宋体" w:eastAsia="仿宋_GB2312" w:cs="仿宋_GB2312"/>
          <w:sz w:val="32"/>
          <w:szCs w:val="32"/>
        </w:rPr>
        <w:t>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审计</w:t>
      </w:r>
      <w:r>
        <w:rPr>
          <w:rFonts w:hint="eastAsia" w:ascii="黑体" w:hAnsi="宋体" w:eastAsia="黑体" w:cs="黑体"/>
          <w:sz w:val="32"/>
          <w:szCs w:val="32"/>
        </w:rPr>
        <w:t>局概况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pStyle w:val="4"/>
        <w:keepNext w:val="0"/>
        <w:keepLines w:val="0"/>
        <w:widowControl/>
        <w:suppressLineNumbers w:val="0"/>
        <w:shd w:val="clear" w:fill="FFFFFF"/>
        <w:spacing w:before="0" w:beforeAutospacing="0" w:after="0" w:afterAutospacing="0"/>
        <w:ind w:left="0" w:right="0" w:firstLine="640"/>
        <w:rPr>
          <w:rFonts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（一）</w:t>
      </w:r>
      <w:r>
        <w:rPr>
          <w:rFonts w:ascii="仿宋_GB2312" w:hAnsi="瀹嬩綋" w:eastAsia="仿宋_GB2312" w:cs="仿宋_GB2312"/>
          <w:b w:val="0"/>
          <w:i w:val="0"/>
          <w:caps w:val="0"/>
          <w:color w:val="000000"/>
          <w:spacing w:val="0"/>
          <w:sz w:val="32"/>
          <w:szCs w:val="32"/>
          <w:shd w:val="clear" w:fill="FFFFFF"/>
        </w:rPr>
        <w:t>拟定全市审计工作的方针、政策；参与拟定审计、财经方面的法规；制定审计工作规划、计划和规章制度，并监督执行。</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（二）</w:t>
      </w:r>
      <w:r>
        <w:rPr>
          <w:rFonts w:hint="default" w:ascii="仿宋_GB2312" w:hAnsi="瀹嬩綋" w:eastAsia="仿宋_GB2312" w:cs="仿宋_GB2312"/>
          <w:b w:val="0"/>
          <w:i w:val="0"/>
          <w:caps w:val="0"/>
          <w:color w:val="000000"/>
          <w:spacing w:val="0"/>
          <w:sz w:val="32"/>
          <w:szCs w:val="32"/>
          <w:shd w:val="clear" w:fill="FFFFFF"/>
        </w:rPr>
        <w:t>向市政府报告和向市政府有关部门通报审计情况，提出制定和完善有关政策法规、宏观调控措施的建议。</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（三）</w:t>
      </w:r>
      <w:r>
        <w:rPr>
          <w:rFonts w:hint="default" w:ascii="仿宋_GB2312" w:hAnsi="瀹嬩綋" w:eastAsia="仿宋_GB2312" w:cs="仿宋_GB2312"/>
          <w:b w:val="0"/>
          <w:i w:val="0"/>
          <w:caps w:val="0"/>
          <w:color w:val="000000"/>
          <w:spacing w:val="0"/>
          <w:sz w:val="32"/>
          <w:szCs w:val="32"/>
          <w:shd w:val="clear" w:fill="FFFFFF"/>
        </w:rPr>
        <w:t>依据《中华人民共和国审计法》的规定，直接进行下列审计：</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市级预算执行情况和其他财政收支。</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市级各部门、事业单位及下属单位的财务收支。</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辖内县（市）、区人民政府的预算执行情况和决算以及其他财政收支情况。</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市属国有及国有控股金融机构的资产、负债和损益。</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市政府部门管理和社会团体受市政府委托管理的社会保障基金、环境保护资金、社会捐赠资金及其他有关基金、资金的财务收支。</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国际组织和国外政府援助、贷款项目的财务收支。</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市属国有企业和国有控股或占主导地位企业的资产、负债、损益。</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default" w:ascii="仿宋_GB2312" w:hAnsi="瀹嬩綋" w:eastAsia="仿宋_GB2312" w:cs="仿宋_GB2312"/>
          <w:b w:val="0"/>
          <w:i w:val="0"/>
          <w:caps w:val="0"/>
          <w:color w:val="000000"/>
          <w:spacing w:val="0"/>
          <w:sz w:val="32"/>
          <w:szCs w:val="32"/>
          <w:shd w:val="clear" w:fill="FFFFFF"/>
        </w:rPr>
        <w:t>政府投资和以政府投资为主的建设项目总预算或者概算的执行情况，年度预算的执行情况和年度决算，以及与该建设项目直接有关的建设、设计、施工、采购等单位的财务收支。其他法律法规规定应由市审计局进行的审计。</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（四）</w:t>
      </w:r>
      <w:r>
        <w:rPr>
          <w:rFonts w:hint="default" w:ascii="仿宋_GB2312" w:hAnsi="瀹嬩綋" w:eastAsia="仿宋_GB2312" w:cs="仿宋_GB2312"/>
          <w:b w:val="0"/>
          <w:i w:val="0"/>
          <w:caps w:val="0"/>
          <w:color w:val="000000"/>
          <w:spacing w:val="0"/>
          <w:sz w:val="32"/>
          <w:szCs w:val="32"/>
          <w:shd w:val="clear" w:fill="FFFFFF"/>
        </w:rPr>
        <w:t>在市人民政府行政首长的领导下，对市本级预算执行情况进行审计后，向市长提交市级预算执行情况的审计结果报告；受市政府委托向市人大常委会提出市级预算执行情况和其他财政收支审计工作报告。</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（五）</w:t>
      </w:r>
      <w:r>
        <w:rPr>
          <w:rFonts w:hint="default" w:ascii="仿宋_GB2312" w:hAnsi="瀹嬩綋" w:eastAsia="仿宋_GB2312" w:cs="仿宋_GB2312"/>
          <w:b w:val="0"/>
          <w:i w:val="0"/>
          <w:caps w:val="0"/>
          <w:color w:val="000000"/>
          <w:spacing w:val="0"/>
          <w:sz w:val="32"/>
          <w:szCs w:val="32"/>
          <w:shd w:val="clear" w:fill="FFFFFF"/>
        </w:rPr>
        <w:t>组织实施对贯彻执行国家财经方针政策和宏观调控措施情况的行业审计、专项审计和审计调查。</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（六）</w:t>
      </w:r>
      <w:r>
        <w:rPr>
          <w:rFonts w:hint="default" w:ascii="仿宋_GB2312" w:hAnsi="瀹嬩綋" w:eastAsia="仿宋_GB2312" w:cs="仿宋_GB2312"/>
          <w:b w:val="0"/>
          <w:i w:val="0"/>
          <w:caps w:val="0"/>
          <w:color w:val="000000"/>
          <w:spacing w:val="0"/>
          <w:sz w:val="32"/>
          <w:szCs w:val="32"/>
          <w:shd w:val="clear" w:fill="FFFFFF"/>
        </w:rPr>
        <w:t>组织并实施对县级以下党政领导干部和市管国有企业、国有控股企业领导人员的任期经济责任审计。</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（七）</w:t>
      </w:r>
      <w:r>
        <w:rPr>
          <w:rFonts w:hint="default" w:ascii="仿宋_GB2312" w:hAnsi="瀹嬩綋" w:eastAsia="仿宋_GB2312" w:cs="仿宋_GB2312"/>
          <w:b w:val="0"/>
          <w:i w:val="0"/>
          <w:caps w:val="0"/>
          <w:color w:val="000000"/>
          <w:spacing w:val="0"/>
          <w:sz w:val="32"/>
          <w:szCs w:val="32"/>
          <w:shd w:val="clear" w:fill="FFFFFF"/>
        </w:rPr>
        <w:t>组织实施对内部审计的指导与监督；监督社会审计组织的审计业务质量；组织审计专业培训。</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（八）</w:t>
      </w:r>
      <w:r>
        <w:rPr>
          <w:rFonts w:hint="default" w:ascii="仿宋_GB2312" w:hAnsi="瀹嬩綋" w:eastAsia="仿宋_GB2312" w:cs="仿宋_GB2312"/>
          <w:b w:val="0"/>
          <w:i w:val="0"/>
          <w:caps w:val="0"/>
          <w:color w:val="000000"/>
          <w:spacing w:val="0"/>
          <w:sz w:val="32"/>
          <w:szCs w:val="32"/>
          <w:shd w:val="clear" w:fill="FFFFFF"/>
        </w:rPr>
        <w:t>组织开展审计领域的业务交流活动。</w:t>
      </w:r>
    </w:p>
    <w:p>
      <w:pPr>
        <w:pStyle w:val="4"/>
        <w:keepNext w:val="0"/>
        <w:keepLines w:val="0"/>
        <w:widowControl/>
        <w:suppressLineNumbers w:val="0"/>
        <w:shd w:val="clear" w:fill="FFFFFF"/>
        <w:spacing w:before="0" w:beforeAutospacing="0" w:after="0" w:afterAutospacing="0"/>
        <w:ind w:left="0" w:right="0" w:firstLine="640"/>
        <w:rPr>
          <w:rFonts w:hint="default" w:ascii="瀹嬩綋" w:hAnsi="瀹嬩綋" w:eastAsia="瀹嬩綋" w:cs="瀹嬩綋"/>
          <w:b w:val="0"/>
          <w:i w:val="0"/>
          <w:caps w:val="0"/>
          <w:color w:val="000000"/>
          <w:spacing w:val="0"/>
          <w:sz w:val="21"/>
          <w:szCs w:val="21"/>
        </w:rPr>
      </w:pPr>
      <w:r>
        <w:rPr>
          <w:rFonts w:hint="eastAsia" w:ascii="仿宋_GB2312" w:hAnsi="瀹嬩綋" w:eastAsia="仿宋_GB2312" w:cs="仿宋_GB2312"/>
          <w:b w:val="0"/>
          <w:i w:val="0"/>
          <w:caps w:val="0"/>
          <w:color w:val="000000"/>
          <w:spacing w:val="0"/>
          <w:sz w:val="32"/>
          <w:szCs w:val="32"/>
          <w:shd w:val="clear" w:fill="FFFFFF"/>
          <w:lang w:eastAsia="zh-CN"/>
        </w:rPr>
        <w:t>（九）</w:t>
      </w:r>
      <w:r>
        <w:rPr>
          <w:rFonts w:hint="default" w:ascii="仿宋_GB2312" w:hAnsi="瀹嬩綋" w:eastAsia="仿宋_GB2312" w:cs="仿宋_GB2312"/>
          <w:b w:val="0"/>
          <w:i w:val="0"/>
          <w:caps w:val="0"/>
          <w:color w:val="000000"/>
          <w:spacing w:val="0"/>
          <w:sz w:val="32"/>
          <w:szCs w:val="32"/>
          <w:shd w:val="clear" w:fill="FFFFFF"/>
        </w:rPr>
        <w:t>承办上级审计机关或市委、市政府交办的其他有关财政、财务收支事项的审计监督及审计调查事项。</w:t>
      </w:r>
    </w:p>
    <w:p>
      <w:pPr>
        <w:ind w:firstLine="630" w:firstLineChars="196"/>
        <w:rPr>
          <w:rFonts w:ascii="仿宋_GB2312" w:eastAsia="仿宋_GB2312" w:cs="Times New Roman"/>
          <w:b/>
          <w:bCs/>
          <w:sz w:val="32"/>
          <w:szCs w:val="32"/>
        </w:rPr>
      </w:pPr>
      <w:bookmarkStart w:id="0" w:name="_GoBack"/>
      <w:bookmarkEnd w:id="0"/>
      <w:r>
        <w:rPr>
          <w:rFonts w:hint="eastAsia" w:ascii="仿宋_GB2312" w:hAnsi="宋体" w:eastAsia="仿宋_GB2312" w:cs="仿宋_GB2312"/>
          <w:b/>
          <w:bCs/>
          <w:sz w:val="32"/>
          <w:szCs w:val="32"/>
        </w:rPr>
        <w:t>二、部门基本情况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局共有预算单位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个，包括局本级。编制数为</w:t>
      </w:r>
      <w:r>
        <w:rPr>
          <w:rFonts w:hint="eastAsia" w:ascii="仿宋_GB2312" w:hAnsi="宋体" w:eastAsia="仿宋_GB2312" w:cs="仿宋_GB2312"/>
          <w:sz w:val="32"/>
          <w:szCs w:val="32"/>
          <w:lang w:val="en-US" w:eastAsia="zh-CN"/>
        </w:rPr>
        <w:t>58</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40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58</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58</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40</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w:t>
      </w:r>
    </w:p>
    <w:p>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审计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局收入预算总额为</w:t>
      </w:r>
      <w:r>
        <w:rPr>
          <w:rFonts w:hint="eastAsia" w:ascii="仿宋_GB2312" w:hAnsi="仿宋" w:eastAsia="仿宋_GB2312"/>
          <w:sz w:val="32"/>
          <w:szCs w:val="32"/>
          <w:lang w:val="en-US" w:eastAsia="zh-CN"/>
        </w:rPr>
        <w:t>1389.22</w:t>
      </w:r>
      <w:r>
        <w:rPr>
          <w:rFonts w:hint="eastAsia" w:ascii="仿宋_GB2312" w:hAnsi="宋体" w:eastAsia="仿宋_GB2312" w:cs="仿宋_GB2312"/>
          <w:sz w:val="32"/>
          <w:szCs w:val="32"/>
        </w:rPr>
        <w:t>万元，</w:t>
      </w:r>
      <w:r>
        <w:rPr>
          <w:rFonts w:hint="eastAsia" w:ascii="仿宋_GB2312" w:hAnsi="仿宋" w:eastAsia="仿宋_GB2312"/>
          <w:sz w:val="32"/>
          <w:szCs w:val="32"/>
        </w:rPr>
        <w:t>比上年</w:t>
      </w:r>
      <w:r>
        <w:rPr>
          <w:rFonts w:hint="eastAsia" w:ascii="仿宋_GB2312" w:hAnsi="仿宋" w:eastAsia="仿宋_GB2312"/>
          <w:sz w:val="32"/>
          <w:szCs w:val="32"/>
          <w:lang w:eastAsia="zh-CN"/>
        </w:rPr>
        <w:t>增长</w:t>
      </w:r>
      <w:r>
        <w:rPr>
          <w:rFonts w:hint="eastAsia" w:ascii="仿宋_GB2312" w:hAnsi="仿宋" w:eastAsia="仿宋_GB2312"/>
          <w:sz w:val="32"/>
          <w:szCs w:val="32"/>
          <w:lang w:val="en-US" w:eastAsia="zh-CN"/>
        </w:rPr>
        <w:t>104.79</w:t>
      </w:r>
      <w:r>
        <w:rPr>
          <w:rFonts w:hint="eastAsia" w:ascii="仿宋_GB2312" w:hAnsi="仿宋" w:eastAsia="仿宋_GB2312"/>
          <w:sz w:val="32"/>
          <w:szCs w:val="32"/>
        </w:rPr>
        <w:t>万元，</w:t>
      </w:r>
      <w:r>
        <w:rPr>
          <w:rFonts w:hint="eastAsia" w:ascii="仿宋_GB2312" w:hAnsi="仿宋" w:eastAsia="仿宋_GB2312"/>
          <w:sz w:val="32"/>
          <w:szCs w:val="32"/>
          <w:lang w:eastAsia="zh-CN"/>
        </w:rPr>
        <w:t>增长</w:t>
      </w:r>
      <w:r>
        <w:rPr>
          <w:rFonts w:hint="eastAsia" w:ascii="仿宋_GB2312" w:hAnsi="仿宋" w:eastAsia="仿宋_GB2312"/>
          <w:sz w:val="32"/>
          <w:szCs w:val="32"/>
        </w:rPr>
        <w:t>比例为</w:t>
      </w:r>
      <w:r>
        <w:rPr>
          <w:rFonts w:hint="eastAsia" w:ascii="仿宋_GB2312" w:hAnsi="仿宋" w:eastAsia="仿宋_GB2312"/>
          <w:sz w:val="32"/>
          <w:szCs w:val="32"/>
          <w:lang w:val="en-US" w:eastAsia="zh-CN"/>
        </w:rPr>
        <w:t>8.16</w:t>
      </w:r>
      <w:r>
        <w:rPr>
          <w:rFonts w:hint="eastAsia" w:ascii="仿宋_GB2312" w:hAnsi="仿宋" w:eastAsia="仿宋_GB2312"/>
          <w:sz w:val="32"/>
          <w:szCs w:val="32"/>
        </w:rPr>
        <w:t>%，主要原因是</w:t>
      </w:r>
      <w:r>
        <w:rPr>
          <w:rFonts w:hint="eastAsia" w:ascii="仿宋_GB2312" w:hAnsi="仿宋" w:eastAsia="仿宋_GB2312"/>
          <w:sz w:val="32"/>
          <w:szCs w:val="32"/>
          <w:lang w:eastAsia="zh-CN"/>
        </w:rPr>
        <w:t>增加专项资金</w:t>
      </w:r>
      <w:r>
        <w:rPr>
          <w:rFonts w:hint="eastAsia" w:ascii="仿宋_GB2312" w:hAnsi="宋体" w:eastAsia="仿宋_GB2312" w:cs="仿宋_GB2312"/>
          <w:sz w:val="32"/>
          <w:szCs w:val="32"/>
        </w:rPr>
        <w:t>。其中：当年公共财政拨款收入</w:t>
      </w:r>
      <w:r>
        <w:rPr>
          <w:rFonts w:hint="eastAsia" w:ascii="仿宋_GB2312" w:hAnsi="仿宋" w:eastAsia="仿宋_GB2312"/>
          <w:sz w:val="32"/>
          <w:szCs w:val="32"/>
          <w:lang w:val="en-US" w:eastAsia="zh-CN"/>
        </w:rPr>
        <w:t>1221.33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87.91</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167.89</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12.09</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局支出预算总额为</w:t>
      </w:r>
      <w:r>
        <w:rPr>
          <w:rFonts w:hint="eastAsia" w:ascii="仿宋_GB2312" w:hAnsi="宋体" w:eastAsia="仿宋_GB2312" w:cs="仿宋_GB2312"/>
          <w:sz w:val="32"/>
          <w:szCs w:val="32"/>
          <w:lang w:val="en-US" w:eastAsia="zh-CN"/>
        </w:rPr>
        <w:t>1389.22</w:t>
      </w:r>
      <w:r>
        <w:rPr>
          <w:rFonts w:hint="eastAsia" w:ascii="仿宋_GB2312" w:hAnsi="宋体" w:eastAsia="仿宋_GB2312" w:cs="仿宋_GB2312"/>
          <w:sz w:val="32"/>
          <w:szCs w:val="32"/>
        </w:rPr>
        <w:t>万元，与上年预算</w:t>
      </w:r>
      <w:r>
        <w:rPr>
          <w:rFonts w:hint="eastAsia" w:ascii="仿宋_GB2312" w:hAnsi="宋体" w:eastAsia="仿宋_GB2312" w:cs="仿宋_GB2312"/>
          <w:sz w:val="32"/>
          <w:szCs w:val="32"/>
          <w:lang w:eastAsia="zh-CN"/>
        </w:rPr>
        <w:t>增长</w:t>
      </w:r>
      <w:r>
        <w:rPr>
          <w:rFonts w:hint="eastAsia" w:ascii="仿宋_GB2312" w:hAnsi="宋体" w:eastAsia="仿宋_GB2312" w:cs="仿宋_GB2312"/>
          <w:sz w:val="32"/>
          <w:szCs w:val="32"/>
          <w:lang w:val="en-US" w:eastAsia="zh-CN"/>
        </w:rPr>
        <w:t>104.79万元，增长比例8.16%，主要原因是增加专项资金</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782.22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56.3</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543.49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99.39</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139.34</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607</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43.7</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30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327</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200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50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val="en-US" w:eastAsia="zh-CN"/>
        </w:rPr>
        <w:t>1251.53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90.09</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76.5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5.5</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16.9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1.22</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44.29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3.19</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按支出经济分类划分：工资福利支出573.49万元，占支出预算总额的</w:t>
      </w:r>
      <w:r>
        <w:rPr>
          <w:rFonts w:hint="eastAsia" w:ascii="仿宋_GB2312" w:hAnsi="宋体" w:eastAsia="仿宋_GB2312" w:cs="仿宋_GB2312"/>
          <w:sz w:val="32"/>
          <w:szCs w:val="32"/>
          <w:lang w:val="en-US" w:eastAsia="zh-CN"/>
        </w:rPr>
        <w:t>41.28</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；商品和服务支出426.39万元，占支出预算总额的</w:t>
      </w:r>
      <w:r>
        <w:rPr>
          <w:rFonts w:hint="eastAsia" w:ascii="仿宋_GB2312" w:hAnsi="宋体" w:eastAsia="仿宋_GB2312" w:cs="仿宋_GB2312"/>
          <w:sz w:val="32"/>
          <w:szCs w:val="32"/>
          <w:lang w:val="en-US" w:eastAsia="zh-CN"/>
        </w:rPr>
        <w:t>30.69</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339.34万元，占支出预算总额的24.43%；其他资本性支出50万元，占支出预算总额的3.6%。</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局经费拨款支出预算</w:t>
      </w:r>
      <w:r>
        <w:rPr>
          <w:rFonts w:hint="eastAsia" w:ascii="仿宋_GB2312" w:hAnsi="宋体" w:eastAsia="仿宋_GB2312" w:cs="仿宋_GB2312"/>
          <w:sz w:val="32"/>
          <w:szCs w:val="32"/>
          <w:lang w:val="en-US" w:eastAsia="zh-CN"/>
        </w:rPr>
        <w:t>901.33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64.88</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w:t>
      </w:r>
      <w:r>
        <w:rPr>
          <w:rFonts w:hint="eastAsia" w:ascii="仿宋_GB2312" w:hAnsi="宋体" w:eastAsia="仿宋_GB2312" w:cs="仿宋_GB2312"/>
          <w:sz w:val="32"/>
          <w:szCs w:val="32"/>
          <w:lang w:eastAsia="zh-CN"/>
        </w:rPr>
        <w:t>增长</w:t>
      </w:r>
      <w:r>
        <w:rPr>
          <w:rFonts w:hint="eastAsia" w:ascii="仿宋_GB2312" w:hAnsi="宋体" w:eastAsia="仿宋_GB2312" w:cs="仿宋_GB2312"/>
          <w:sz w:val="32"/>
          <w:szCs w:val="32"/>
          <w:lang w:val="en-US" w:eastAsia="zh-CN"/>
        </w:rPr>
        <w:t>105.8万元，主要原因是增加专项资金</w:t>
      </w:r>
      <w:r>
        <w:rPr>
          <w:rFonts w:hint="eastAsia" w:ascii="仿宋_GB2312" w:hAnsi="宋体" w:eastAsia="仿宋_GB2312" w:cs="仿宋_GB2312"/>
          <w:sz w:val="32"/>
          <w:szCs w:val="32"/>
        </w:rPr>
        <w:t>。具体支出情况是：</w:t>
      </w: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事务</w:t>
      </w:r>
      <w:r>
        <w:rPr>
          <w:rFonts w:hint="eastAsia" w:ascii="仿宋_GB2312" w:hAnsi="宋体" w:eastAsia="仿宋_GB2312" w:cs="仿宋_GB2312"/>
          <w:sz w:val="32"/>
          <w:szCs w:val="32"/>
          <w:lang w:val="en-US" w:eastAsia="zh-CN"/>
        </w:rPr>
        <w:t>756.64</w:t>
      </w:r>
      <w:r>
        <w:rPr>
          <w:rFonts w:hint="eastAsia" w:ascii="仿宋_GB2312" w:hAnsi="宋体" w:eastAsia="仿宋_GB2312" w:cs="仿宋_GB2312"/>
          <w:sz w:val="32"/>
          <w:szCs w:val="32"/>
        </w:rPr>
        <w:t>万元，占经费拨款支出的</w:t>
      </w:r>
      <w:r>
        <w:rPr>
          <w:rFonts w:hint="eastAsia" w:ascii="仿宋_GB2312" w:hAnsi="宋体" w:eastAsia="仿宋_GB2312" w:cs="仿宋_GB2312"/>
          <w:sz w:val="32"/>
          <w:szCs w:val="32"/>
          <w:lang w:val="en-US" w:eastAsia="zh-CN"/>
        </w:rPr>
        <w:t>83.95</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纪检派驻派出机构</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万元，占经费拨款支出</w:t>
      </w:r>
      <w:r>
        <w:rPr>
          <w:rFonts w:hint="eastAsia" w:ascii="仿宋_GB2312" w:hAnsi="宋体" w:eastAsia="仿宋_GB2312" w:cs="仿宋_GB2312"/>
          <w:sz w:val="32"/>
          <w:szCs w:val="32"/>
          <w:lang w:val="en-US" w:eastAsia="zh-CN"/>
        </w:rPr>
        <w:t>0.77</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；行政单位离退休</w:t>
      </w:r>
      <w:r>
        <w:rPr>
          <w:rFonts w:hint="eastAsia" w:ascii="仿宋_GB2312" w:hAnsi="宋体" w:eastAsia="仿宋_GB2312" w:cs="仿宋_GB2312"/>
          <w:sz w:val="32"/>
          <w:szCs w:val="32"/>
          <w:lang w:val="en-US" w:eastAsia="zh-CN"/>
        </w:rPr>
        <w:t>76.5万元，占经费拨款支出8.49%；行政单位医疗16.9万元，占经费拨款支出1.88%；住房改革支出44.29万元，占经费拨款支出4.91%。</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tabs>
          <w:tab w:val="left" w:pos="1162"/>
        </w:tabs>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lang w:eastAsia="zh-CN"/>
        </w:rPr>
        <w:t>政府采购预算</w:t>
      </w:r>
      <w:r>
        <w:rPr>
          <w:rFonts w:hint="eastAsia" w:ascii="仿宋_GB2312" w:hAnsi="宋体" w:eastAsia="仿宋_GB2312" w:cs="仿宋_GB2312"/>
          <w:sz w:val="32"/>
          <w:szCs w:val="32"/>
          <w:lang w:val="en-US" w:eastAsia="zh-CN"/>
        </w:rPr>
        <w:t>50万元，其中：部门集中采购50万元，比上年度预算增加20万元，主要原因是2019年需要更换办公笔记本电脑。</w:t>
      </w:r>
    </w:p>
    <w:p>
      <w:pPr>
        <w:numPr>
          <w:ilvl w:val="0"/>
          <w:numId w:val="1"/>
        </w:numPr>
        <w:tabs>
          <w:tab w:val="left" w:pos="1162"/>
        </w:tabs>
        <w:ind w:left="540" w:leftChars="0" w:firstLine="0" w:firstLineChars="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政府基金收支情况</w:t>
      </w:r>
    </w:p>
    <w:p>
      <w:pPr>
        <w:numPr>
          <w:numId w:val="0"/>
        </w:numPr>
        <w:tabs>
          <w:tab w:val="left" w:pos="1162"/>
        </w:tabs>
        <w:ind w:firstLine="640" w:firstLineChars="200"/>
        <w:rPr>
          <w:rFonts w:hint="eastAsia" w:ascii="仿宋_GB2312" w:hAnsi="宋体" w:eastAsia="仿宋_GB2312" w:cs="仿宋_GB2312"/>
          <w:b/>
          <w:bCs/>
          <w:sz w:val="32"/>
          <w:szCs w:val="32"/>
          <w:lang w:eastAsia="zh-CN"/>
        </w:rPr>
      </w:pPr>
      <w:r>
        <w:rPr>
          <w:rFonts w:hint="eastAsia" w:ascii="仿宋_GB2312" w:hAnsi="宋体" w:eastAsia="仿宋_GB2312" w:cs="仿宋_GB2312"/>
          <w:b w:val="0"/>
          <w:bCs w:val="0"/>
          <w:sz w:val="32"/>
          <w:szCs w:val="32"/>
          <w:lang w:eastAsia="zh-CN"/>
        </w:rPr>
        <w:t>无</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2019年市审计局</w:t>
      </w:r>
      <w:r>
        <w:rPr>
          <w:rFonts w:hint="eastAsia" w:ascii="仿宋_GB2312" w:hAnsi="宋体" w:eastAsia="仿宋_GB2312" w:cs="仿宋_GB2312"/>
          <w:sz w:val="32"/>
          <w:szCs w:val="32"/>
        </w:rPr>
        <w:t>机关运行经费预算</w:t>
      </w:r>
      <w:r>
        <w:rPr>
          <w:rFonts w:hint="eastAsia" w:ascii="仿宋_GB2312" w:hAnsi="宋体" w:eastAsia="仿宋_GB2312" w:cs="仿宋_GB2312"/>
          <w:sz w:val="32"/>
          <w:szCs w:val="32"/>
          <w:lang w:val="en-US" w:eastAsia="zh-CN"/>
        </w:rPr>
        <w:t>476.39万元，其中：办公费94.71万元，电费11.81万元，差旅费36万元，委托业务费100万元。比上年增加53.51万元，主要原因是审计工作量增加。</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xx</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年市</w:t>
      </w:r>
      <w:r>
        <w:rPr>
          <w:rFonts w:hint="eastAsia" w:ascii="仿宋_GB2312" w:hAnsi="宋体" w:eastAsia="仿宋_GB2312" w:cs="仿宋_GB2312"/>
          <w:sz w:val="32"/>
          <w:szCs w:val="32"/>
          <w:lang w:eastAsia="zh-CN"/>
        </w:rPr>
        <w:t>审计</w:t>
      </w:r>
      <w:r>
        <w:rPr>
          <w:rFonts w:hint="eastAsia" w:ascii="仿宋_GB2312" w:hAnsi="宋体" w:eastAsia="仿宋_GB2312" w:cs="仿宋_GB2312"/>
          <w:sz w:val="32"/>
          <w:szCs w:val="32"/>
        </w:rPr>
        <w:t>局“三公”经费年初预算安排</w:t>
      </w:r>
      <w:r>
        <w:rPr>
          <w:rFonts w:hint="eastAsia" w:ascii="仿宋_GB2312" w:hAnsi="宋体" w:eastAsia="仿宋_GB2312" w:cs="仿宋_GB2312"/>
          <w:sz w:val="32"/>
          <w:szCs w:val="32"/>
          <w:lang w:val="en-US" w:eastAsia="zh-CN"/>
        </w:rPr>
        <w:t>16.8</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当年不安排人员因公出国</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16.8</w:t>
      </w:r>
      <w:r>
        <w:rPr>
          <w:rFonts w:hint="eastAsia" w:ascii="仿宋_GB2312" w:hAnsi="宋体" w:eastAsia="仿宋_GB2312" w:cs="仿宋_GB2312"/>
          <w:sz w:val="32"/>
          <w:szCs w:val="32"/>
        </w:rPr>
        <w:t>万元，比上年减</w:t>
      </w:r>
      <w:r>
        <w:rPr>
          <w:rFonts w:hint="eastAsia" w:ascii="仿宋_GB2312" w:hAnsi="宋体" w:eastAsia="仿宋_GB2312" w:cs="仿宋_GB2312"/>
          <w:sz w:val="32"/>
          <w:szCs w:val="32"/>
          <w:lang w:eastAsia="zh-CN"/>
        </w:rPr>
        <w:t>少</w:t>
      </w:r>
      <w:r>
        <w:rPr>
          <w:rFonts w:hint="eastAsia" w:ascii="仿宋_GB2312" w:hAnsi="宋体" w:eastAsia="仿宋_GB2312" w:cs="仿宋_GB2312"/>
          <w:sz w:val="32"/>
          <w:szCs w:val="32"/>
          <w:lang w:val="en-US" w:eastAsia="zh-CN"/>
        </w:rPr>
        <w:t>0.1</w:t>
      </w:r>
      <w:r>
        <w:rPr>
          <w:rFonts w:hint="eastAsia" w:ascii="仿宋_GB2312" w:hAnsi="宋体" w:eastAsia="仿宋_GB2312" w:cs="仿宋_GB2312"/>
          <w:sz w:val="32"/>
          <w:szCs w:val="32"/>
        </w:rPr>
        <w:t>万元，主要原因：</w:t>
      </w:r>
      <w:r>
        <w:rPr>
          <w:rFonts w:hint="eastAsia" w:ascii="仿宋_GB2312" w:eastAsia="仿宋_GB2312" w:cs="仿宋_GB2312"/>
          <w:sz w:val="32"/>
          <w:szCs w:val="32"/>
          <w:lang w:eastAsia="zh-CN"/>
        </w:rPr>
        <w:t>遵守“三公”经费每年递减政策</w:t>
      </w:r>
      <w:r>
        <w:rPr>
          <w:rFonts w:hint="eastAsia" w:ascii="仿宋_GB2312" w:hAnsi="宋体" w:eastAsia="仿宋_GB2312" w:cs="仿宋_GB2312"/>
          <w:sz w:val="32"/>
          <w:szCs w:val="32"/>
        </w:rPr>
        <w:t>。</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审计</w:t>
      </w:r>
      <w:r>
        <w:rPr>
          <w:rFonts w:hint="eastAsia" w:ascii="黑体" w:hAnsi="宋体" w:eastAsia="黑体" w:cs="黑体"/>
          <w:sz w:val="32"/>
          <w:szCs w:val="32"/>
        </w:rPr>
        <w:t>局</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hint="eastAsia" w:ascii="黑体" w:hAnsi="宋体" w:eastAsia="黑体" w:cs="黑体"/>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600" w:firstLineChars="200"/>
        <w:rPr>
          <w:rFonts w:hint="eastAsia" w:ascii="仿宋_GB2312" w:hAnsi="宋体" w:eastAsia="仿宋_GB2312" w:cs="仿宋_GB2312"/>
          <w:sz w:val="30"/>
          <w:szCs w:val="30"/>
        </w:rPr>
      </w:pPr>
      <w:r>
        <w:rPr>
          <w:rFonts w:hint="eastAsia" w:ascii="仿宋_GB2312" w:hAnsi="宋体" w:eastAsia="仿宋_GB2312" w:cs="仿宋_GB2312"/>
          <w:sz w:val="30"/>
          <w:szCs w:val="30"/>
        </w:rPr>
        <w:t>行政运行（210801）：指本单位，用于保障机构正常运行、开展日常工作的基本支出。</w:t>
      </w:r>
    </w:p>
    <w:p>
      <w:pPr>
        <w:ind w:firstLine="600" w:firstLineChars="200"/>
        <w:rPr>
          <w:rFonts w:hint="eastAsia" w:ascii="仿宋_GB2312" w:hAnsi="宋体" w:eastAsia="仿宋_GB2312" w:cs="仿宋_GB2312"/>
          <w:sz w:val="30"/>
          <w:szCs w:val="30"/>
        </w:rPr>
      </w:pPr>
    </w:p>
    <w:p>
      <w:pPr>
        <w:jc w:val="both"/>
        <w:rPr>
          <w:rFonts w:hint="eastAsia" w:ascii="黑体" w:hAnsi="宋体" w:eastAsia="黑体" w:cs="黑体"/>
          <w:sz w:val="32"/>
          <w:szCs w:val="32"/>
        </w:rPr>
      </w:pP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429DB"/>
    <w:rsid w:val="00066060"/>
    <w:rsid w:val="008110CC"/>
    <w:rsid w:val="00C04C9A"/>
    <w:rsid w:val="00CB427A"/>
    <w:rsid w:val="00F500B9"/>
    <w:rsid w:val="022502CD"/>
    <w:rsid w:val="08EE0B31"/>
    <w:rsid w:val="0FCB58D0"/>
    <w:rsid w:val="11427CB1"/>
    <w:rsid w:val="128A5A18"/>
    <w:rsid w:val="139E3D52"/>
    <w:rsid w:val="162B4B72"/>
    <w:rsid w:val="19076E1D"/>
    <w:rsid w:val="1EBD751D"/>
    <w:rsid w:val="1F117155"/>
    <w:rsid w:val="278439B6"/>
    <w:rsid w:val="2DBB222D"/>
    <w:rsid w:val="57CC144D"/>
    <w:rsid w:val="62B20F12"/>
    <w:rsid w:val="641E7445"/>
    <w:rsid w:val="693C4E28"/>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qFormat/>
    <w:uiPriority w:val="0"/>
    <w:rPr>
      <w:sz w:val="24"/>
    </w:rPr>
  </w:style>
  <w:style w:type="character" w:styleId="6">
    <w:name w:val="page number"/>
    <w:basedOn w:val="5"/>
    <w:qFormat/>
    <w:uiPriority w:val="99"/>
  </w:style>
  <w:style w:type="character" w:customStyle="1" w:styleId="8">
    <w:name w:val="Heading 2 Char"/>
    <w:basedOn w:val="5"/>
    <w:link w:val="2"/>
    <w:semiHidden/>
    <w:uiPriority w:val="9"/>
    <w:rPr>
      <w:rFonts w:asciiTheme="majorHAnsi" w:hAnsiTheme="majorHAnsi" w:eastAsiaTheme="majorEastAsia" w:cstheme="majorBidi"/>
      <w:b/>
      <w:bCs/>
      <w:sz w:val="32"/>
      <w:szCs w:val="32"/>
    </w:rPr>
  </w:style>
  <w:style w:type="character" w:customStyle="1" w:styleId="9">
    <w:name w:val="Footer Char"/>
    <w:basedOn w:val="5"/>
    <w:link w:val="3"/>
    <w:semiHidden/>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6</Pages>
  <Words>353</Words>
  <Characters>2015</Characters>
  <Lines>0</Lines>
  <Paragraphs>0</Paragraphs>
  <TotalTime>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肉圆圆</cp:lastModifiedBy>
  <dcterms:modified xsi:type="dcterms:W3CDTF">2019-02-28T06:34:14Z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